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52" w:rsidRPr="00A50F52" w:rsidRDefault="00A50F52" w:rsidP="00A50F5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b/>
          <w:bCs/>
          <w:color w:val="2D2D2D"/>
          <w:spacing w:val="3"/>
          <w:kern w:val="36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A50F52" w:rsidRPr="00A50F52" w:rsidRDefault="00A50F52" w:rsidP="00A50F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  <w:br/>
        <w:t>МИНИСТЕРСТВО ОБРАЗОВАНИЯ И НАУКИ РОССИЙСКОЙ ФЕДЕРАЦИИ</w:t>
      </w:r>
    </w:p>
    <w:p w:rsidR="00A50F52" w:rsidRPr="00A50F52" w:rsidRDefault="00A50F52" w:rsidP="00A50F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  <w:t>ПРИКАЗ</w:t>
      </w:r>
    </w:p>
    <w:p w:rsidR="00A50F52" w:rsidRPr="00A50F52" w:rsidRDefault="00A50F52" w:rsidP="00A50F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  <w:t>от 30 августа 2013 года N 1015</w:t>
      </w:r>
    </w:p>
    <w:p w:rsidR="00A50F52" w:rsidRPr="00A50F52" w:rsidRDefault="00A50F52" w:rsidP="00A50F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  <w:t>Об утверждении </w:t>
      </w:r>
      <w:hyperlink r:id="rId4" w:history="1">
        <w:r w:rsidRPr="00A50F52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В соответствии с </w:t>
      </w:r>
      <w:hyperlink r:id="rId5" w:history="1">
        <w:r w:rsidRPr="00A50F52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частью 11 статьи 13 Федерального закона от 29 декабря 2012 года N 273-ФЗ "Об образовании в Российской Федерации"</w:t>
        </w:r>
      </w:hyperlink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(Собрание законодательства Российской Федерации, 2012, N 53, ст.7598; 2013, N 19, ст.2326)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приказываю: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Утвердить прилагаемый </w:t>
      </w:r>
      <w:hyperlink r:id="rId6" w:history="1">
        <w:r w:rsidRPr="00A50F52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Первый заместитель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Министра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Н.Третьяк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</w:r>
    </w:p>
    <w:p w:rsid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Зарегистрировано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в Министерстве юстиции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Российской Федерации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1 октября 2013 года,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</w:r>
      <w:proofErr w:type="gram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регистрационный</w:t>
      </w:r>
      <w:proofErr w:type="gramEnd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N 30067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          </w:t>
      </w:r>
    </w:p>
    <w:p w:rsid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</w:p>
    <w:p w:rsid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</w:p>
    <w:p w:rsid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</w:p>
    <w:p w:rsidR="00A50F52" w:rsidRPr="00A50F52" w:rsidRDefault="00A50F52" w:rsidP="00A50F52">
      <w:pPr>
        <w:shd w:val="clear" w:color="auto" w:fill="FFFFFF"/>
        <w:spacing w:before="621" w:after="372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3C3C3C"/>
          <w:spacing w:val="3"/>
          <w:sz w:val="28"/>
          <w:szCs w:val="28"/>
        </w:rPr>
        <w:lastRenderedPageBreak/>
        <w:t>Приложение.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A50F52" w:rsidRPr="00A50F52" w:rsidRDefault="00A50F52" w:rsidP="00A50F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Приложение</w:t>
      </w:r>
    </w:p>
    <w:p w:rsidR="00A50F52" w:rsidRPr="00A50F52" w:rsidRDefault="00A50F52" w:rsidP="00A50F52">
      <w:pPr>
        <w:shd w:val="clear" w:color="auto" w:fill="FFFFFF"/>
        <w:spacing w:before="621" w:after="37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4C4C4C"/>
          <w:spacing w:val="3"/>
          <w:sz w:val="28"/>
          <w:szCs w:val="28"/>
        </w:rPr>
        <w:t>I. Общие положения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     1. </w:t>
      </w:r>
      <w:proofErr w:type="gram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proofErr w:type="gramEnd"/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2. 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</w:p>
    <w:p w:rsidR="00A50F52" w:rsidRPr="00A50F52" w:rsidRDefault="00A50F52" w:rsidP="00A50F52">
      <w:pPr>
        <w:shd w:val="clear" w:color="auto" w:fill="FFFFFF"/>
        <w:spacing w:before="621" w:after="37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4C4C4C"/>
          <w:spacing w:val="3"/>
          <w:sz w:val="28"/>
          <w:szCs w:val="28"/>
        </w:rPr>
        <w:t>II. Организация и осуществление образовательной деятельности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     3. Общее образование может быть получено в организациях, осуществляющих образовательную деятельность, а также вне организаций - </w:t>
      </w:r>
      <w:r w:rsidRPr="00A50F52"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</w:rPr>
        <w:t>в форме семейного образования и самообразования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 xml:space="preserve">     Форма получения общего образования и форма </w:t>
      </w:r>
      <w:proofErr w:type="gram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обучения</w:t>
      </w:r>
      <w:proofErr w:type="gramEnd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по конкретной 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lastRenderedPageBreak/>
        <w:t>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6.4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_______________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26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6.4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7" w:history="1">
        <w:r w:rsidRPr="00A50F52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Часть 4 статьи 63 Федерального закона от 29 декабря 2012 года N 273-ФЗ "Об образовании в Российской Федерации"</w:t>
        </w:r>
      </w:hyperlink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(Собрание законодательства Российской Федерации, 2012, N 53, ст.7598; 2013, N 19, ст.2326).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proofErr w:type="gram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27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7.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_______________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28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7.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8" w:history="1">
        <w:r w:rsidRPr="00A50F52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Часть 5 статьи 63 Федерального закона от 29 декабря 2012 года N 273-ФЗ "Об образовании в Российской Федерации"</w:t>
        </w:r>
      </w:hyperlink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(Собрание законодательства Российской Федерации, 2012, N 53, ст</w:t>
      </w:r>
      <w:proofErr w:type="gramEnd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.</w:t>
      </w:r>
      <w:proofErr w:type="gram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7598; 2013, N 19, ст.2326).</w:t>
      </w:r>
      <w:proofErr w:type="gramEnd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proofErr w:type="gram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Обучение в форме семейного образования и самообразования осуществляется с правом последующего прохождения </w:t>
      </w:r>
      <w:r w:rsidRPr="00A50F52">
        <w:rPr>
          <w:rFonts w:ascii="Times New Roman" w:eastAsia="Times New Roman" w:hAnsi="Times New Roman" w:cs="Times New Roman"/>
          <w:b/>
          <w:color w:val="2D2D2D"/>
          <w:spacing w:val="3"/>
          <w:sz w:val="28"/>
          <w:szCs w:val="28"/>
        </w:rPr>
        <w:t>промежуточной и государственной итоговой аттестации в образовательных организациях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29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7.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_______________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30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7.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9" w:history="1">
        <w:r w:rsidRPr="00A50F52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Часть 3 статьи 17 Федерального закона от 29 декабря 2012 года N 273-ФЗ "Об образовании в Российской Федерации"</w:t>
        </w:r>
      </w:hyperlink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(Собрание законодательства Российской Федерации, 2012, N 53, ст.7598; 2013, N 19, ст.2326).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proofErr w:type="gramEnd"/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     4. </w:t>
      </w:r>
      <w:proofErr w:type="gram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установлено </w:t>
      </w:r>
      <w:hyperlink r:id="rId10" w:history="1">
        <w:r w:rsidRPr="00A50F52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Федеральным законом от 29 декабря 2012 года N 273-ФЗ "Об образовании в Российской Федерации"</w:t>
        </w:r>
      </w:hyperlink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.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31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7.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_______________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32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7.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11" w:history="1">
        <w:r w:rsidRPr="00A50F52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Часть 5 статьи 17 Федерального закона от 29 декабря 2012 года N 273-ФЗ "Об образовании в Российской Федерации"</w:t>
        </w:r>
      </w:hyperlink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(Собрание законодательства Российской Федерации, 2012, N 53, ст.7598;</w:t>
      </w:r>
      <w:proofErr w:type="gramEnd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</w:t>
      </w:r>
      <w:proofErr w:type="gram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2013, N 19, ст.2326).</w:t>
      </w:r>
      <w:proofErr w:type="gramEnd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 xml:space="preserve">     Допускается сочетание различных форм получения образования и форм 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lastRenderedPageBreak/>
        <w:t>обучения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33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7.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_______________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34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7.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12" w:history="1">
        <w:r w:rsidRPr="00A50F52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Часть 4 статьи 17 Федерального закона от 29 декабря 2012 года N 273-ФЗ "Об образовании в Российской Федерации"</w:t>
        </w:r>
      </w:hyperlink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(Собрание законодательства Российской Федерации, 2012, N 53, ст.7598; 2013, N 19, ст.2326).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     5. </w:t>
      </w:r>
      <w:proofErr w:type="gram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Обучение</w:t>
      </w:r>
      <w:proofErr w:type="gramEnd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35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7.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_______________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36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7.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13" w:history="1">
        <w:r w:rsidRPr="00A50F52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Часть 4 статьи 11 Федерального закона от 29 декабря 2012 года N 273-ФЗ "Об образовании в Российской Федерации"</w:t>
        </w:r>
      </w:hyperlink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(Собрание законодательства Российской Федерации, 2012, N 53, ст.7598; 2013, N 19, ст.2326).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9. Общеобразовательные программы самостоятельно разрабатываются и утверждаются образовательными организациями.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proofErr w:type="gram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lastRenderedPageBreak/>
        <w:t>соответствующих примерных основных образовательных программ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37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7.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_______________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38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7.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14" w:history="1">
        <w:r w:rsidRPr="00A50F52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Часть 7 статьи 12 Федерального закона от 29 декабря 2012 года N 273-ФЗ "Об образовании в Российской Федерации"</w:t>
        </w:r>
      </w:hyperlink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(Собрание законодательства Российской Федерации, 2012, N 53, ст.7598;</w:t>
      </w:r>
      <w:proofErr w:type="gramEnd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</w:t>
      </w:r>
      <w:proofErr w:type="gram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2013, N 19, ст.2326).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proofErr w:type="gramEnd"/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     10. </w:t>
      </w:r>
      <w:r w:rsidRPr="00A50F52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8"/>
        </w:rPr>
        <w:t>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  <w:r w:rsidRPr="00A50F52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8"/>
        </w:rPr>
        <w:br/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39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7.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_______________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40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7.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15" w:history="1">
        <w:r w:rsidRPr="00A50F52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Часть 2 статьи 13 Федерального закона от 29 декабря 2012 года N 273-ФЗ "Об образовании в Российской Федерации"</w:t>
        </w:r>
      </w:hyperlink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(Собрание законодательства Российской Федерации, 2012, N 53, ст.7598; 2013, N 19, ст.2326).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12. Общеобразовательные программы реализуются образовательной организацией как самостоятельно, так и посредством сетевых форм их реализации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41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7.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_______________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42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7.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16" w:history="1">
        <w:r w:rsidRPr="00A50F52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Часть 1 статьи 13 Федерального закона от 29 декабря 2012 года N 273-ФЗ "Об образовании в Российской Федерации"</w:t>
        </w:r>
      </w:hyperlink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(Собрание законодательства Российской Федерации, 2012, N 53, ст.7598; 2013, N 19, ст.2326).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 xml:space="preserve">     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lastRenderedPageBreak/>
        <w:t>программы (часть образовательной программы определенных уровня, вида и направленности), реализуемой с использованием сетевой формы реализации общеобразовательных программ.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43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10.7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_______________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44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10.7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17" w:history="1">
        <w:r w:rsidRPr="00A50F52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Часть 3 статьи 13 Федерального закона от 29 декабря 2012 года N 273-ФЗ "Об образовании в Российской Федерации"</w:t>
        </w:r>
      </w:hyperlink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(Собрание законодательства Российской Федерации, 2012, N 53, ст.7598; 2013, N 19, ст.2326).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14. В образовательных организациях образовательная деятельность осуществляется на государственном языке Российской Федерации.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45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10.7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_______________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46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10.7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18" w:history="1">
        <w:r w:rsidRPr="00A50F52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Часть 3 статьи 14 Федерального закона от 29 декабря 2012 года N 273-ФЗ "Об образовании в Российской Федерации"</w:t>
        </w:r>
      </w:hyperlink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(Собрание законодательства Российской Федерации, 2012, N 53, ст.7598; 2013, N 19, ст.2326).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организации.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47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10.7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_______________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48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10.7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19" w:history="1">
        <w:r w:rsidRPr="00A50F52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Часть 5 статьи 14 Федерального закона от 29 декабря 2012 года N 273-ФЗ "Об образовании в Российской Федерации"</w:t>
        </w:r>
      </w:hyperlink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(Собрание законодательства Российской Федерации, 2012, N 53, ст.7598; 2013, N 19, ст.2326).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lastRenderedPageBreak/>
        <w:t>     15. Образовательная организация создает условия для реализации общеобразовательных программ.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В образовательной организации могут быть созданы условия для проживания учащихся в интернате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49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10.7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_______________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50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10.7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20" w:history="1">
        <w:r w:rsidRPr="00A50F52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Часть 7 статьи 66 Федерального закона от 29 декабря 2012 года N 273-ФЗ "Об образовании в Российской Федерации"</w:t>
        </w:r>
      </w:hyperlink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(Собрание законодательства Российской Федерации, 2012, N 53, ст.7598; 2013, N 19, ст.2326).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6069DE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8"/>
        </w:rPr>
        <w:t xml:space="preserve">     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</w:t>
      </w:r>
      <w:proofErr w:type="spellStart"/>
      <w:r w:rsidRPr="006069DE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8"/>
        </w:rPr>
        <w:t>очно-заочной</w:t>
      </w:r>
      <w:proofErr w:type="spellEnd"/>
      <w:r w:rsidRPr="006069DE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8"/>
        </w:rPr>
        <w:t xml:space="preserve"> форме обучения не более чем на один месяц, в заочной форме обучения - не более чем на три месяца.</w:t>
      </w:r>
      <w:r w:rsidRPr="006069DE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8"/>
        </w:rPr>
        <w:br/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6069DE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  <w:r w:rsidRPr="006069DE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br/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     18. </w:t>
      </w:r>
      <w:proofErr w:type="gram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Наполняемость классов, за исключением классов компенсирующего обучения, не должна превышать 25 человек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51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10.7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_______________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52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10.7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21" w:history="1">
        <w:r w:rsidRPr="00A50F52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Пункт 10.1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</w:t>
        </w:r>
      </w:hyperlink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, утвержденных </w:t>
      </w:r>
      <w:hyperlink r:id="rId22" w:history="1">
        <w:r w:rsidRPr="00A50F52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постановлением Главного государственного санитарного врача Российской Федерации от 29 декабря 2010 года N 189</w:t>
        </w:r>
      </w:hyperlink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(зарегистрированы Министерством юстиции Российской Федерации 3 марта 2011 года, регистрационный N 19993), с изменениями</w:t>
      </w:r>
      <w:proofErr w:type="gramEnd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, </w:t>
      </w:r>
      <w:proofErr w:type="gram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внесенными</w:t>
      </w:r>
      <w:proofErr w:type="gramEnd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23" w:history="1">
        <w:r w:rsidRPr="00A50F52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постановлением Главного государственного санитарного врача Российской Федерации от 29 июня 2011 года N 85</w:t>
        </w:r>
      </w:hyperlink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(зарегистрированы Министерством юстиции Российской Федерации 15 декабря 2011 года, регистрационный N 22637).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lastRenderedPageBreak/>
        <w:t>     </w:t>
      </w:r>
      <w:r w:rsidRPr="006069DE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</w:t>
      </w:r>
      <w:r w:rsidR="00FC54B2" w:rsidRPr="006069DE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pict>
          <v:shape id="_x0000_i1053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10.75pt;height:17.2pt"/>
        </w:pict>
      </w:r>
      <w:r w:rsidRPr="006069DE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br/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_______________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54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10.7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24" w:history="1">
        <w:r w:rsidRPr="00A50F52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Часть 1 статьи 58 Федерального закона от 29 декабря 2012 года N 273-ФЗ "Об образовании в Российской Федерации"</w:t>
        </w:r>
      </w:hyperlink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(Собрание законодательства Российской Федерации, 2012, N 53, ст.7598; 2013, N 19, ст.2326).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6069DE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t>     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  <w:r w:rsidRPr="006069DE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br/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proofErr w:type="gram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Учащиеся, освоившие в полном объеме соответствующую образовательную программу учебного года, переводятся в следующий класс.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</w:r>
      <w:r w:rsidRPr="006069DE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t>     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  <w:r w:rsidRPr="006069DE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br/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</w:r>
      <w:r w:rsidRPr="006069DE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t>     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  <w:r w:rsidRPr="006069DE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br/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6069DE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</w:t>
      </w:r>
      <w:r w:rsidRPr="006069DE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lastRenderedPageBreak/>
        <w:t xml:space="preserve">переводятся на </w:t>
      </w:r>
      <w:proofErr w:type="gramStart"/>
      <w:r w:rsidRPr="006069DE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t>обучение</w:t>
      </w:r>
      <w:proofErr w:type="gramEnd"/>
      <w:r w:rsidRPr="006069DE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r w:rsidRPr="006069DE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br/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организациями.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55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10.7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_______________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56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10.7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25" w:history="1">
        <w:r w:rsidRPr="00A50F52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Часть 3 статьи 60 Федерального закона от 29 декабря 2012 года N 273-ФЗ "Об образовании в Российской Федерации"</w:t>
        </w:r>
      </w:hyperlink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(Собрание законодательства Российской Федерации, 2012, N 53, ст.7598; 2013, N 19, ст.2326).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proofErr w:type="gram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обучения по образцу, </w:t>
      </w:r>
      <w:r w:rsidRPr="006069DE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t>самостоятельно устанавливаемому образовательной организацией</w:t>
      </w:r>
      <w:r w:rsidR="00FC54B2" w:rsidRPr="006069DE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pict>
          <v:shape id="_x0000_i1057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10.75pt;height:17.2pt"/>
        </w:pict>
      </w:r>
      <w:r w:rsidRPr="006069DE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</w:rPr>
        <w:t>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_______________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58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10.7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26" w:history="1">
        <w:r w:rsidRPr="00A50F52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Часть 12 статьи 60 Федерального закона от 29 декабря 2012 года N 273-ФЗ "Об образовании</w:t>
        </w:r>
        <w:proofErr w:type="gramEnd"/>
        <w:r w:rsidRPr="00A50F52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 xml:space="preserve"> в Российской Федерации"</w:t>
        </w:r>
      </w:hyperlink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(Собрание законодательства Российской Федерации, 2012, N 53, ст.7598; 2013, N 19, ст.2326).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</w:p>
    <w:p w:rsidR="00A50F52" w:rsidRPr="006069DE" w:rsidRDefault="00A50F52" w:rsidP="00A50F52">
      <w:pPr>
        <w:shd w:val="clear" w:color="auto" w:fill="FFFFFF"/>
        <w:spacing w:before="621" w:after="37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FF0000"/>
          <w:spacing w:val="3"/>
          <w:sz w:val="28"/>
          <w:szCs w:val="28"/>
        </w:rPr>
      </w:pPr>
      <w:r w:rsidRPr="006069DE">
        <w:rPr>
          <w:rFonts w:ascii="Times New Roman" w:eastAsia="Times New Roman" w:hAnsi="Times New Roman" w:cs="Times New Roman"/>
          <w:b/>
          <w:i/>
          <w:color w:val="FF0000"/>
          <w:spacing w:val="3"/>
          <w:sz w:val="28"/>
          <w:szCs w:val="28"/>
        </w:rPr>
        <w:t>III. Особенности организации образовательной деятельности для лиц с ограниченными возможностями здоровья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     21. Содержание общего образования и условия организации </w:t>
      </w:r>
      <w:proofErr w:type="gram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обучения</w:t>
      </w:r>
      <w:proofErr w:type="gramEnd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lastRenderedPageBreak/>
        <w:t>соответствии с индивидуальной программой реабилитации инвалида.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59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10.7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_______________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60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10.7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27" w:history="1">
        <w:r w:rsidRPr="00A50F52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Часть 1 статьи 79 Федерального закона от 29 декабря 2012 года N 273-ФЗ "Об образовании в Российской Федерации"</w:t>
        </w:r>
      </w:hyperlink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(Собрание законодательства Российской Федерации, 2012, N 53, ст.7598; 2013, N 19, ст.2326).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22. Исходя из категории учащихся с ограниченными возможностями здоровья их численность в классе (группе) не должна превышать 15 человек.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</w:t>
      </w:r>
      <w:proofErr w:type="gram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а) для обучающихся с ограниченными возможностями здоровья по зрению: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 xml:space="preserve">     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веб-контента</w:t>
      </w:r>
      <w:proofErr w:type="spellEnd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и </w:t>
      </w:r>
      <w:proofErr w:type="spell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веб-сервисов</w:t>
      </w:r>
      <w:proofErr w:type="spellEnd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(WCAG);</w:t>
      </w:r>
      <w:proofErr w:type="gramEnd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proofErr w:type="gram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присутствие ассистента, оказывающего учащемуся необходимую помощь;</w:t>
      </w:r>
      <w:proofErr w:type="gramEnd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 xml:space="preserve">     обеспечение выпуска альтернативных форматов печатных материалов (крупный шрифт) или </w:t>
      </w:r>
      <w:proofErr w:type="spell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аудиофайлов</w:t>
      </w:r>
      <w:proofErr w:type="spellEnd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;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lastRenderedPageBreak/>
        <w:t>     </w:t>
      </w:r>
      <w:proofErr w:type="gram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б) для учащихся с ограниченными возможностями здоровья по слуху: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обеспечение надлежащими звуковыми средствами воспроизведения информации;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обеспечение получения информации с использованием русского жестового языка (</w:t>
      </w:r>
      <w:proofErr w:type="spell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сурдоперевода</w:t>
      </w:r>
      <w:proofErr w:type="spellEnd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, </w:t>
      </w:r>
      <w:proofErr w:type="spell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тифлосурдоперевода</w:t>
      </w:r>
      <w:proofErr w:type="spellEnd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);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proofErr w:type="gramEnd"/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в) для учащихся, имеющих нарушения опорно-двигательного аппарата: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24. Для получения без дискриминации качественного образования лицами с ограниченными возможностями здоровья, создаются: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proofErr w:type="gram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61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10.7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_______________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62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10.7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28" w:history="1">
        <w:r w:rsidRPr="00A50F52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Пункт 1 части 5 статьи 5 Федерального закона от 29 декабря 2012 года N 273-ФЗ "Об образовании в Российской Федерации"</w:t>
        </w:r>
      </w:hyperlink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(Собрание законодательства Российской Федерации, 2012, N 53, ст.7598;</w:t>
      </w:r>
      <w:proofErr w:type="gramEnd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</w:t>
      </w:r>
      <w:proofErr w:type="gram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2013, N 19, ст.2326).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proofErr w:type="gramEnd"/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     25. В образовательных организациях, осуществляющих образовательную деятельность по адаптированным образовательным 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lastRenderedPageBreak/>
        <w:t>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1 отделение - для учащихся с легким недоразвитием речи, обусловленным нарушением слуха;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2 отделение - для учащихся с глубоким недоразвитием речи, обусловленным нарушением слуха.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     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амблиопией</w:t>
      </w:r>
      <w:proofErr w:type="spellEnd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и косоглазием и нуждающихся в офтальмологическом сопровождении.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Основой обучения слепых учащихся является система Брайля.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     1 отделение - для учащихся, имеющих общее недоразвитие речи тяжелой степени (алалия, дизартрия, </w:t>
      </w:r>
      <w:proofErr w:type="spell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ринолалия</w:t>
      </w:r>
      <w:proofErr w:type="spellEnd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, афазия), а также учащихся, имеющих общее недоразвитие речи, сопровождающееся заиканием;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2 отделение - для учащихся с тяжелой формой заикания при нормальном развитии речи.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</w:p>
    <w:p w:rsidR="00A50F52" w:rsidRPr="006069DE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lastRenderedPageBreak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 xml:space="preserve">     совместное обучение учащихся с задержкой психического развития и учащихся с расстройством </w:t>
      </w:r>
      <w:proofErr w:type="spell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аутистического</w:t>
      </w:r>
      <w:proofErr w:type="spellEnd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спектра, интеллектуальное развитие которых сопоставимо с задержкой психического развития;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</w:r>
      <w:r w:rsidRPr="006069DE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8"/>
        </w:rPr>
        <w:t>     </w:t>
      </w:r>
      <w:r w:rsidRPr="006069DE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8"/>
        </w:rPr>
        <w:br/>
        <w:t xml:space="preserve">     совместное </w:t>
      </w:r>
      <w:proofErr w:type="gramStart"/>
      <w:r w:rsidRPr="006069DE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8"/>
        </w:rPr>
        <w:t>обучение по</w:t>
      </w:r>
      <w:proofErr w:type="gramEnd"/>
      <w:r w:rsidRPr="006069DE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8"/>
        </w:rPr>
        <w:t xml:space="preserve"> образовательным программам для учащихся с умственной отсталостью и учащихся с расстройством </w:t>
      </w:r>
      <w:proofErr w:type="spellStart"/>
      <w:r w:rsidRPr="006069DE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8"/>
        </w:rPr>
        <w:t>аутистического</w:t>
      </w:r>
      <w:proofErr w:type="spellEnd"/>
      <w:r w:rsidRPr="006069DE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8"/>
        </w:rPr>
        <w:t xml:space="preserve"> спектра, интеллектуальное развитие которых сопоставимо с умственной отсталостью (не более одного ребенка в один класс).</w:t>
      </w:r>
      <w:r w:rsidRPr="006069DE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8"/>
        </w:rPr>
        <w:br/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 xml:space="preserve">     Учащимся с расстройством </w:t>
      </w:r>
      <w:proofErr w:type="spell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аутистического</w:t>
      </w:r>
      <w:proofErr w:type="spellEnd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</w:r>
      <w:r w:rsidRPr="006069DE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8"/>
        </w:rPr>
        <w:t xml:space="preserve">     Для успешной адаптации учащихся с расстройствами </w:t>
      </w:r>
      <w:proofErr w:type="spellStart"/>
      <w:r w:rsidRPr="006069DE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8"/>
        </w:rPr>
        <w:t>аутистического</w:t>
      </w:r>
      <w:proofErr w:type="spellEnd"/>
      <w:r w:rsidRPr="006069DE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8"/>
        </w:rPr>
        <w:t xml:space="preserve"> спектра на групповых занятиях кроме учителя присутствует воспитатель (</w:t>
      </w:r>
      <w:proofErr w:type="spellStart"/>
      <w:r w:rsidRPr="006069DE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8"/>
        </w:rPr>
        <w:t>тьютор</w:t>
      </w:r>
      <w:proofErr w:type="spellEnd"/>
      <w:r w:rsidRPr="006069DE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8"/>
        </w:rPr>
        <w:t xml:space="preserve"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5-8 учащихся с расстройством </w:t>
      </w:r>
      <w:proofErr w:type="spellStart"/>
      <w:r w:rsidRPr="006069DE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8"/>
        </w:rPr>
        <w:t>аутистического</w:t>
      </w:r>
      <w:proofErr w:type="spellEnd"/>
      <w:r w:rsidRPr="006069DE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8"/>
        </w:rPr>
        <w:t xml:space="preserve"> спектра на одну ставку должности педагога-психолога.</w:t>
      </w:r>
      <w:r w:rsidRPr="006069DE">
        <w:rPr>
          <w:rFonts w:ascii="Times New Roman" w:eastAsia="Times New Roman" w:hAnsi="Times New Roman" w:cs="Times New Roman"/>
          <w:b/>
          <w:color w:val="FF0000"/>
          <w:spacing w:val="3"/>
          <w:sz w:val="28"/>
          <w:szCs w:val="28"/>
        </w:rPr>
        <w:br/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     30. </w:t>
      </w:r>
      <w:proofErr w:type="gram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     31. В образовательных организациях, осуществляющих образовательную деятельность по адаптированным основным 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lastRenderedPageBreak/>
        <w:t>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    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учителя-дефектолога (сурдопедагога, тифлопедагога) на каждые 6-12 учащихся с ограниченными возможностями здоровья;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учителя-логопеда на каждые 6-12 учащихся с ограниченными возможностями здоровья;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педагога-психолога на каждые 20 учащихся с ограниченными возможностями здоровья;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тьютора, ассистента (помощника) на каждые 1-6 учащихся с ограниченными возможностями здоровья.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     33. </w:t>
      </w:r>
      <w:proofErr w:type="gram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63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11.8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_______________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64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11.8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29" w:history="1">
        <w:r w:rsidRPr="00A50F52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Часть 5 статьи 41 Федерального закона от 29 декабря 2012 года N 273-ФЗ "Об образовании в Российской Федерации"</w:t>
        </w:r>
      </w:hyperlink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(Собрание законодательства Российской Федерации</w:t>
      </w:r>
      <w:proofErr w:type="gramEnd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, </w:t>
      </w:r>
      <w:proofErr w:type="gram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2012, N 53, ст.7598; 2013, N 19, ст.2326).</w:t>
      </w:r>
      <w:proofErr w:type="gramEnd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proofErr w:type="gram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обучения по общеобразовательным программам на дому или в медицинских организациях определяется 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lastRenderedPageBreak/>
        <w:t>нормативным правовым актом уполномоченного органа государственной власти субъекта Российской Федерации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65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10.7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_______________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="00FC54B2" w:rsidRPr="00FC54B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pict>
          <v:shape id="_x0000_i1066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style="width:10.75pt;height:17.2pt"/>
        </w:pic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</w:t>
      </w:r>
      <w:hyperlink r:id="rId30" w:history="1">
        <w:r w:rsidRPr="00A50F52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Часть 6 статьи 41 Федерального закона от 29 декабря 2012 года N 273-ФЗ "Об</w:t>
        </w:r>
        <w:proofErr w:type="gramEnd"/>
        <w:r w:rsidRPr="00A50F52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 xml:space="preserve"> </w:t>
        </w:r>
        <w:proofErr w:type="gramStart"/>
        <w:r w:rsidRPr="00A50F52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>образовании</w:t>
        </w:r>
        <w:proofErr w:type="gramEnd"/>
        <w:r w:rsidRPr="00A50F52">
          <w:rPr>
            <w:rFonts w:ascii="Times New Roman" w:eastAsia="Times New Roman" w:hAnsi="Times New Roman" w:cs="Times New Roman"/>
            <w:color w:val="00466E"/>
            <w:spacing w:val="3"/>
            <w:sz w:val="28"/>
            <w:szCs w:val="28"/>
            <w:u w:val="single"/>
          </w:rPr>
          <w:t xml:space="preserve"> в Российской Федерации"</w:t>
        </w:r>
      </w:hyperlink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 (Собрание законодательства Российской Федерации, 2012, N 53, ст.7598; 2013, N 19, ст.2326).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    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Электронный текст документа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 xml:space="preserve">подготовлен ЗАО "Кодекс" и сверен </w:t>
      </w:r>
      <w:proofErr w:type="gramStart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по</w:t>
      </w:r>
      <w:proofErr w:type="gramEnd"/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:</w:t>
      </w:r>
    </w:p>
    <w:p w:rsidR="00A50F52" w:rsidRPr="00A50F52" w:rsidRDefault="00A50F52" w:rsidP="00A50F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</w:pP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t>Российская газета, </w:t>
      </w:r>
      <w:r w:rsidRPr="00A50F52"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</w:rPr>
        <w:br/>
        <w:t>N 232, 16.10.2013</w:t>
      </w:r>
    </w:p>
    <w:p w:rsidR="00864048" w:rsidRPr="00A50F52" w:rsidRDefault="00864048" w:rsidP="00A50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64048" w:rsidRPr="00A50F52" w:rsidSect="00FC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50F52"/>
    <w:rsid w:val="006069DE"/>
    <w:rsid w:val="00864048"/>
    <w:rsid w:val="00A50F52"/>
    <w:rsid w:val="00FC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B2"/>
  </w:style>
  <w:style w:type="paragraph" w:styleId="1">
    <w:name w:val="heading 1"/>
    <w:basedOn w:val="a"/>
    <w:link w:val="10"/>
    <w:uiPriority w:val="9"/>
    <w:qFormat/>
    <w:rsid w:val="00A50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50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50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F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50F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50F5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A5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0F52"/>
  </w:style>
  <w:style w:type="character" w:styleId="a3">
    <w:name w:val="Hyperlink"/>
    <w:basedOn w:val="a0"/>
    <w:uiPriority w:val="99"/>
    <w:semiHidden/>
    <w:unhideWhenUsed/>
    <w:rsid w:val="00A50F52"/>
    <w:rPr>
      <w:color w:val="0000FF"/>
      <w:u w:val="single"/>
    </w:rPr>
  </w:style>
  <w:style w:type="paragraph" w:customStyle="1" w:styleId="formattext">
    <w:name w:val="formattext"/>
    <w:basedOn w:val="a"/>
    <w:rsid w:val="00A5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2389617" TargetMode="External"/><Relationship Id="rId26" Type="http://schemas.openxmlformats.org/officeDocument/2006/relationships/hyperlink" Target="http://docs.cntd.ru/document/9023896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256369" TargetMode="Externa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9023896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902389617" TargetMode="External"/><Relationship Id="rId29" Type="http://schemas.openxmlformats.org/officeDocument/2006/relationships/hyperlink" Target="http://docs.cntd.ru/document/90238961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44345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238961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902287290" TargetMode="External"/><Relationship Id="rId28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389617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docs.cntd.ru/document/499044345" TargetMode="Externa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902256369" TargetMode="External"/><Relationship Id="rId27" Type="http://schemas.openxmlformats.org/officeDocument/2006/relationships/hyperlink" Target="http://docs.cntd.ru/document/902389617" TargetMode="External"/><Relationship Id="rId30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4385</Words>
  <Characters>25000</Characters>
  <Application>Microsoft Office Word</Application>
  <DocSecurity>0</DocSecurity>
  <Lines>208</Lines>
  <Paragraphs>58</Paragraphs>
  <ScaleCrop>false</ScaleCrop>
  <Company>Reanimator Extreme Edition</Company>
  <LinksUpToDate>false</LinksUpToDate>
  <CharactersWithSpaces>29327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2014-02-04T06:53:00Z</dcterms:created>
  <dcterms:modified xsi:type="dcterms:W3CDTF">2014-02-04T22:13:00Z</dcterms:modified>
</cp:coreProperties>
</file>